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D4F" w:rsidRDefault="006B1D4F" w:rsidP="006B1D4F">
      <w:pPr>
        <w:jc w:val="center"/>
        <w:rPr>
          <w:b/>
          <w:sz w:val="28"/>
          <w:szCs w:val="28"/>
        </w:rPr>
      </w:pPr>
    </w:p>
    <w:p w:rsidR="006B1D4F" w:rsidRDefault="006B1D4F" w:rsidP="006B1D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МУНИЦИПАЛЬНОГО ОБРАЗОВАНИЯ </w:t>
      </w:r>
    </w:p>
    <w:p w:rsidR="006B1D4F" w:rsidRDefault="006B1D4F" w:rsidP="006B1D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КУРГАНИНСКИЙ РАЙОН </w:t>
      </w:r>
    </w:p>
    <w:p w:rsidR="006B1D4F" w:rsidRDefault="006B1D4F" w:rsidP="006B1D4F">
      <w:pPr>
        <w:jc w:val="center"/>
        <w:rPr>
          <w:b/>
          <w:sz w:val="28"/>
          <w:szCs w:val="28"/>
        </w:rPr>
      </w:pPr>
    </w:p>
    <w:p w:rsidR="006B1D4F" w:rsidRDefault="006B1D4F" w:rsidP="006B1D4F">
      <w:pPr>
        <w:jc w:val="center"/>
        <w:rPr>
          <w:b/>
          <w:sz w:val="28"/>
          <w:szCs w:val="28"/>
        </w:rPr>
      </w:pPr>
    </w:p>
    <w:p w:rsidR="006B1D4F" w:rsidRPr="00050134" w:rsidRDefault="006B1D4F" w:rsidP="006B1D4F">
      <w:pPr>
        <w:jc w:val="center"/>
        <w:rPr>
          <w:b/>
          <w:sz w:val="32"/>
          <w:szCs w:val="28"/>
        </w:rPr>
      </w:pPr>
      <w:r w:rsidRPr="00050134">
        <w:rPr>
          <w:b/>
          <w:sz w:val="32"/>
          <w:szCs w:val="28"/>
        </w:rPr>
        <w:t xml:space="preserve">РЕШЕНИЕ </w:t>
      </w:r>
    </w:p>
    <w:p w:rsidR="006B1D4F" w:rsidRPr="00050134" w:rsidRDefault="006B1D4F" w:rsidP="006B1D4F">
      <w:pPr>
        <w:jc w:val="center"/>
        <w:rPr>
          <w:b/>
          <w:sz w:val="32"/>
          <w:szCs w:val="28"/>
        </w:rPr>
      </w:pPr>
    </w:p>
    <w:p w:rsidR="006B1D4F" w:rsidRPr="001349F4" w:rsidRDefault="00372574" w:rsidP="006B1D4F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B1D4F" w:rsidRPr="001349F4">
        <w:rPr>
          <w:sz w:val="28"/>
          <w:szCs w:val="28"/>
        </w:rPr>
        <w:t>т</w:t>
      </w:r>
      <w:r>
        <w:rPr>
          <w:sz w:val="28"/>
          <w:szCs w:val="28"/>
        </w:rPr>
        <w:t xml:space="preserve"> 24.01.2024</w:t>
      </w:r>
      <w:r w:rsidR="006B1D4F" w:rsidRPr="001349F4">
        <w:rPr>
          <w:sz w:val="28"/>
          <w:szCs w:val="28"/>
        </w:rPr>
        <w:tab/>
      </w:r>
      <w:r w:rsidR="006B1D4F" w:rsidRPr="001349F4">
        <w:rPr>
          <w:sz w:val="28"/>
          <w:szCs w:val="28"/>
        </w:rPr>
        <w:tab/>
      </w:r>
      <w:r w:rsidR="006B1D4F" w:rsidRPr="001349F4">
        <w:rPr>
          <w:sz w:val="28"/>
          <w:szCs w:val="28"/>
        </w:rPr>
        <w:tab/>
      </w:r>
      <w:r w:rsidR="006B1D4F" w:rsidRPr="001349F4">
        <w:rPr>
          <w:sz w:val="28"/>
          <w:szCs w:val="28"/>
        </w:rPr>
        <w:tab/>
      </w:r>
      <w:r w:rsidR="006B1D4F" w:rsidRPr="001349F4">
        <w:rPr>
          <w:sz w:val="28"/>
          <w:szCs w:val="28"/>
        </w:rPr>
        <w:tab/>
      </w:r>
      <w:r w:rsidR="006B1D4F" w:rsidRPr="001349F4">
        <w:rPr>
          <w:sz w:val="28"/>
          <w:szCs w:val="28"/>
        </w:rPr>
        <w:tab/>
      </w:r>
      <w:r w:rsidR="006B1D4F" w:rsidRPr="001349F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1D4F" w:rsidRPr="001349F4">
        <w:rPr>
          <w:sz w:val="28"/>
          <w:szCs w:val="28"/>
        </w:rPr>
        <w:tab/>
        <w:t>№</w:t>
      </w:r>
      <w:r>
        <w:rPr>
          <w:sz w:val="28"/>
          <w:szCs w:val="28"/>
        </w:rPr>
        <w:t>358</w:t>
      </w:r>
    </w:p>
    <w:p w:rsidR="006B1D4F" w:rsidRPr="001349F4" w:rsidRDefault="006B1D4F" w:rsidP="006B1D4F">
      <w:pPr>
        <w:jc w:val="center"/>
        <w:rPr>
          <w:sz w:val="22"/>
          <w:szCs w:val="28"/>
        </w:rPr>
      </w:pPr>
      <w:r w:rsidRPr="001349F4">
        <w:rPr>
          <w:sz w:val="22"/>
          <w:szCs w:val="28"/>
        </w:rPr>
        <w:t>г. Курганинск</w:t>
      </w:r>
    </w:p>
    <w:p w:rsidR="006B1D4F" w:rsidRDefault="006B1D4F" w:rsidP="006B1D4F">
      <w:pPr>
        <w:jc w:val="center"/>
        <w:rPr>
          <w:b/>
          <w:sz w:val="28"/>
          <w:szCs w:val="28"/>
        </w:rPr>
      </w:pPr>
    </w:p>
    <w:p w:rsidR="00777986" w:rsidRDefault="00777986">
      <w:pPr>
        <w:pStyle w:val="Standard"/>
        <w:jc w:val="both"/>
        <w:rPr>
          <w:sz w:val="28"/>
          <w:szCs w:val="28"/>
        </w:rPr>
      </w:pPr>
    </w:p>
    <w:p w:rsidR="005C395D" w:rsidRDefault="005C395D">
      <w:pPr>
        <w:pStyle w:val="Standard"/>
        <w:jc w:val="both"/>
        <w:rPr>
          <w:sz w:val="28"/>
          <w:szCs w:val="28"/>
        </w:rPr>
      </w:pPr>
    </w:p>
    <w:p w:rsidR="00E92C67" w:rsidRDefault="00B92B91" w:rsidP="005A71A4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532C2">
        <w:rPr>
          <w:b/>
          <w:sz w:val="28"/>
          <w:szCs w:val="28"/>
        </w:rPr>
        <w:t>тчет</w:t>
      </w:r>
      <w:r w:rsidR="0094597B" w:rsidRPr="005A71A4">
        <w:rPr>
          <w:b/>
          <w:sz w:val="28"/>
          <w:szCs w:val="28"/>
        </w:rPr>
        <w:t xml:space="preserve"> о деятельности</w:t>
      </w:r>
      <w:r w:rsidR="00B532C2">
        <w:rPr>
          <w:b/>
          <w:sz w:val="28"/>
          <w:szCs w:val="28"/>
        </w:rPr>
        <w:t xml:space="preserve"> </w:t>
      </w:r>
      <w:r w:rsidR="0094597B" w:rsidRPr="005A71A4">
        <w:rPr>
          <w:b/>
          <w:sz w:val="28"/>
          <w:szCs w:val="28"/>
        </w:rPr>
        <w:t xml:space="preserve">контрольно-счетной палаты </w:t>
      </w:r>
    </w:p>
    <w:p w:rsidR="00057AC1" w:rsidRDefault="00057AC1" w:rsidP="005A71A4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94597B" w:rsidRPr="005A71A4">
        <w:rPr>
          <w:b/>
          <w:sz w:val="28"/>
          <w:szCs w:val="28"/>
        </w:rPr>
        <w:t>униципального</w:t>
      </w:r>
      <w:r>
        <w:rPr>
          <w:b/>
          <w:sz w:val="28"/>
          <w:szCs w:val="28"/>
        </w:rPr>
        <w:t xml:space="preserve"> </w:t>
      </w:r>
      <w:r w:rsidR="0094597B" w:rsidRPr="005A71A4">
        <w:rPr>
          <w:b/>
          <w:sz w:val="28"/>
          <w:szCs w:val="28"/>
        </w:rPr>
        <w:t xml:space="preserve">образования Курганинский район </w:t>
      </w:r>
    </w:p>
    <w:p w:rsidR="00A56AF1" w:rsidRPr="005A71A4" w:rsidRDefault="0094597B" w:rsidP="005A71A4">
      <w:pPr>
        <w:pStyle w:val="Standard"/>
        <w:jc w:val="center"/>
        <w:rPr>
          <w:b/>
          <w:sz w:val="28"/>
          <w:szCs w:val="28"/>
        </w:rPr>
      </w:pPr>
      <w:r w:rsidRPr="005A71A4">
        <w:rPr>
          <w:b/>
          <w:sz w:val="28"/>
          <w:szCs w:val="28"/>
        </w:rPr>
        <w:t>за 202</w:t>
      </w:r>
      <w:r w:rsidR="00B92B91">
        <w:rPr>
          <w:b/>
          <w:sz w:val="28"/>
          <w:szCs w:val="28"/>
        </w:rPr>
        <w:t>3</w:t>
      </w:r>
      <w:r w:rsidR="00B14404">
        <w:rPr>
          <w:b/>
          <w:sz w:val="28"/>
          <w:szCs w:val="28"/>
        </w:rPr>
        <w:t xml:space="preserve"> </w:t>
      </w:r>
      <w:r w:rsidRPr="005A71A4">
        <w:rPr>
          <w:b/>
          <w:sz w:val="28"/>
          <w:szCs w:val="28"/>
        </w:rPr>
        <w:t>год</w:t>
      </w:r>
    </w:p>
    <w:p w:rsidR="00A56AF1" w:rsidRDefault="0094597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</w:p>
    <w:p w:rsidR="006B1D4F" w:rsidRDefault="006B1D4F">
      <w:pPr>
        <w:pStyle w:val="Standard"/>
        <w:jc w:val="both"/>
        <w:rPr>
          <w:sz w:val="28"/>
          <w:szCs w:val="28"/>
        </w:rPr>
      </w:pPr>
    </w:p>
    <w:p w:rsidR="00A56AF1" w:rsidRDefault="0094597B" w:rsidP="00697D0E">
      <w:pPr>
        <w:pStyle w:val="Standard"/>
        <w:spacing w:line="31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7 февраля 2011 г</w:t>
      </w:r>
      <w:r w:rsidR="005A71A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A71A4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№ 6-ФЗ «Об общих принципах организации и деятельности контрольно-счетных органов субъектов Российской Федерации и муниципальных образований, статьей 45 Устава муниципального образования Курганинский район, зарегистрированного Управлением Министерства юстиции Российской Федерации по Краснодарскому краю 29 мая 2017 г</w:t>
      </w:r>
      <w:r w:rsidR="005A71A4">
        <w:rPr>
          <w:sz w:val="28"/>
          <w:szCs w:val="28"/>
        </w:rPr>
        <w:t>.</w:t>
      </w:r>
      <w:r>
        <w:rPr>
          <w:sz w:val="28"/>
          <w:szCs w:val="28"/>
        </w:rPr>
        <w:t xml:space="preserve"> №235170002017001, решением Совета муниципального образования Курганинский район</w:t>
      </w:r>
      <w:r w:rsidR="005A71A4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от 19 декабря 2011 г</w:t>
      </w:r>
      <w:r w:rsidR="001B2E9E">
        <w:rPr>
          <w:sz w:val="28"/>
          <w:szCs w:val="28"/>
        </w:rPr>
        <w:t>.</w:t>
      </w:r>
      <w:r>
        <w:rPr>
          <w:sz w:val="28"/>
          <w:szCs w:val="28"/>
        </w:rPr>
        <w:t xml:space="preserve"> № 251 «О создании контрольно-счетной палаты муниципального образования Курганинский район и утверждении Положения</w:t>
      </w:r>
      <w:r w:rsidR="001B2E9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о контрольно-счетной палате муниципального образования Курганинский район» Совет муниципального образования Курганинский район р е ш и л:</w:t>
      </w:r>
    </w:p>
    <w:p w:rsidR="00A56AF1" w:rsidRDefault="0094597B" w:rsidP="00697D0E">
      <w:pPr>
        <w:pStyle w:val="Standard"/>
        <w:spacing w:line="31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1B2E9E">
        <w:rPr>
          <w:sz w:val="28"/>
          <w:szCs w:val="28"/>
        </w:rPr>
        <w:t xml:space="preserve"> </w:t>
      </w:r>
      <w:r w:rsidR="00E92C67">
        <w:rPr>
          <w:sz w:val="28"/>
          <w:szCs w:val="28"/>
        </w:rPr>
        <w:t>О</w:t>
      </w:r>
      <w:r>
        <w:rPr>
          <w:sz w:val="28"/>
          <w:szCs w:val="28"/>
        </w:rPr>
        <w:t>тчет о деятельности контрольно-счетной палаты муниципального образования Курганинский район за 202</w:t>
      </w:r>
      <w:r w:rsidR="00B92B91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E92C67">
        <w:rPr>
          <w:sz w:val="28"/>
          <w:szCs w:val="28"/>
        </w:rPr>
        <w:t xml:space="preserve"> принять к сведению</w:t>
      </w:r>
      <w:r>
        <w:rPr>
          <w:sz w:val="28"/>
          <w:szCs w:val="28"/>
        </w:rPr>
        <w:t xml:space="preserve"> (прил</w:t>
      </w:r>
      <w:r w:rsidR="005672F4">
        <w:rPr>
          <w:sz w:val="28"/>
          <w:szCs w:val="28"/>
        </w:rPr>
        <w:t>ожение</w:t>
      </w:r>
      <w:r>
        <w:rPr>
          <w:sz w:val="28"/>
          <w:szCs w:val="28"/>
        </w:rPr>
        <w:t>).</w:t>
      </w:r>
    </w:p>
    <w:p w:rsidR="00A56AF1" w:rsidRDefault="0094597B" w:rsidP="00697D0E">
      <w:pPr>
        <w:pStyle w:val="Standard"/>
        <w:spacing w:line="31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1B2E9E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Главным распорядителям бюджетных средств повысить эффективность принимаемых мер по укреплению бюджетно-хозяйственной дисциплины.</w:t>
      </w:r>
    </w:p>
    <w:p w:rsidR="00A56AF1" w:rsidRDefault="0094597B" w:rsidP="00697D0E">
      <w:pPr>
        <w:pStyle w:val="Standard"/>
        <w:spacing w:line="31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1B2E9E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Главным администраторам доходов бюджета:</w:t>
      </w:r>
    </w:p>
    <w:p w:rsidR="00A56AF1" w:rsidRDefault="0094597B" w:rsidP="00697D0E">
      <w:pPr>
        <w:pStyle w:val="Standard"/>
        <w:spacing w:line="31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1) усилить контроль за финансово-хозяйственной деятельностью подведомственных муниципальных казенных предприятий;</w:t>
      </w:r>
    </w:p>
    <w:p w:rsidR="00A56AF1" w:rsidRDefault="0094597B" w:rsidP="00697D0E">
      <w:pPr>
        <w:pStyle w:val="Standard"/>
        <w:spacing w:line="31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2) уделять внимание изысканию резервов увеличения доходов местного бюджета.</w:t>
      </w:r>
    </w:p>
    <w:p w:rsidR="00A56AF1" w:rsidRDefault="0094597B" w:rsidP="00697D0E">
      <w:pPr>
        <w:pStyle w:val="Standard"/>
        <w:spacing w:line="31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Контрольно-счетной палате муниципального образования Курганинский район:</w:t>
      </w:r>
    </w:p>
    <w:p w:rsidR="00A56AF1" w:rsidRDefault="0094597B" w:rsidP="00697D0E">
      <w:pPr>
        <w:pStyle w:val="Standard"/>
        <w:spacing w:line="31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считать приоритетными направлениями в контрольной и экспертно-аналитической работе, дальнейшее повышение уровня внешнего финансового контроля за исполнением местного бюджета, изыскание резервов увеличения доходной части бюджетов всех уровней, укрепление финансовой дисциплины </w:t>
      </w:r>
      <w:r w:rsidR="00E5707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в использовании бюджетных средств и муниципальной собственности Курганинского района;</w:t>
      </w:r>
    </w:p>
    <w:p w:rsidR="00CE132E" w:rsidRDefault="00CE132E" w:rsidP="00697D0E">
      <w:pPr>
        <w:pStyle w:val="Standard"/>
        <w:spacing w:line="310" w:lineRule="exact"/>
        <w:jc w:val="both"/>
        <w:rPr>
          <w:sz w:val="28"/>
          <w:szCs w:val="28"/>
        </w:rPr>
      </w:pPr>
    </w:p>
    <w:p w:rsidR="00777986" w:rsidRDefault="00777986" w:rsidP="00777986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A56AF1" w:rsidRDefault="0094597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продолжить практику проведения контрольных мероприятий на стадии предварительного контроля;</w:t>
      </w:r>
    </w:p>
    <w:p w:rsidR="00A56AF1" w:rsidRDefault="0094597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3) ориентировать проводимые контрольно-ревизионные и экспертно-аналитические мероприятия на оказание практической помощи проверяемым организациям в повышении эффективности их работы, укрепления финансово-хозяйственной дисциплины и налаживание должного бухгалтерского учета и бюджетной отчетности.</w:t>
      </w:r>
    </w:p>
    <w:p w:rsidR="007C6BDD" w:rsidRPr="00FF130A" w:rsidRDefault="0094597B" w:rsidP="007C6BDD">
      <w:pPr>
        <w:tabs>
          <w:tab w:val="left" w:pos="0"/>
        </w:tabs>
        <w:spacing w:line="326" w:lineRule="exact"/>
        <w:ind w:right="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E57079">
        <w:rPr>
          <w:sz w:val="28"/>
          <w:szCs w:val="28"/>
        </w:rPr>
        <w:t xml:space="preserve">5. </w:t>
      </w:r>
      <w:r w:rsidR="007C6BDD" w:rsidRPr="00FF130A">
        <w:rPr>
          <w:color w:val="000000"/>
          <w:sz w:val="28"/>
          <w:szCs w:val="28"/>
          <w:shd w:val="clear" w:color="auto" w:fill="FFFFFF"/>
        </w:rPr>
        <w:t>Организационному отделу администрации муниципального образования Курганинский район (Юркевич</w:t>
      </w:r>
      <w:r w:rsidR="007C6BDD">
        <w:rPr>
          <w:color w:val="000000"/>
          <w:sz w:val="28"/>
          <w:szCs w:val="28"/>
          <w:shd w:val="clear" w:color="auto" w:fill="FFFFFF"/>
        </w:rPr>
        <w:t xml:space="preserve"> Н.А.</w:t>
      </w:r>
      <w:r w:rsidR="007C6BDD" w:rsidRPr="00FF130A">
        <w:rPr>
          <w:color w:val="000000"/>
          <w:sz w:val="28"/>
          <w:szCs w:val="28"/>
          <w:shd w:val="clear" w:color="auto" w:fill="FFFFFF"/>
        </w:rPr>
        <w:t>) опубликовать настоящее решение на официальном сайте газеты «Курганинские известия».</w:t>
      </w:r>
    </w:p>
    <w:p w:rsidR="007C6BDD" w:rsidRDefault="007C6BDD" w:rsidP="007C6BDD">
      <w:pPr>
        <w:tabs>
          <w:tab w:val="left" w:pos="993"/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150DE">
        <w:rPr>
          <w:sz w:val="28"/>
          <w:szCs w:val="28"/>
        </w:rPr>
        <w:t>Отделу информатизации и связи администрации муниципального образования Курганинский</w:t>
      </w:r>
      <w:r>
        <w:rPr>
          <w:color w:val="000000"/>
          <w:sz w:val="28"/>
          <w:szCs w:val="28"/>
        </w:rPr>
        <w:t xml:space="preserve"> район (Спесивцев Д.В.) разместить настоящее решение </w:t>
      </w:r>
      <w:r>
        <w:rPr>
          <w:sz w:val="28"/>
          <w:szCs w:val="28"/>
        </w:rPr>
        <w:t>на официальном сайте администрации муниципального образования Курганинский район в информационно-телекоммуникационной сети «Интернет».</w:t>
      </w:r>
    </w:p>
    <w:p w:rsidR="00A56AF1" w:rsidRDefault="00E57079" w:rsidP="007C6BDD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4597B">
        <w:rPr>
          <w:sz w:val="28"/>
          <w:szCs w:val="28"/>
        </w:rPr>
        <w:t xml:space="preserve">. Контроль за выполнением настоящего решения возложить </w:t>
      </w:r>
      <w:r w:rsidR="001B2E9E">
        <w:rPr>
          <w:sz w:val="28"/>
          <w:szCs w:val="28"/>
        </w:rPr>
        <w:t xml:space="preserve">                                              </w:t>
      </w:r>
      <w:r w:rsidR="0094597B">
        <w:rPr>
          <w:sz w:val="28"/>
          <w:szCs w:val="28"/>
        </w:rPr>
        <w:t>на постоянную комиссию по финансово-бюджетным и экономическим вопросам, имущественным отношениям, налогам и сборам Совета муниципального образования Курганинский район (Быльская</w:t>
      </w:r>
      <w:r w:rsidR="001B2E9E">
        <w:rPr>
          <w:sz w:val="28"/>
          <w:szCs w:val="28"/>
        </w:rPr>
        <w:t xml:space="preserve"> М.С.</w:t>
      </w:r>
      <w:r w:rsidR="0094597B">
        <w:rPr>
          <w:sz w:val="28"/>
          <w:szCs w:val="28"/>
        </w:rPr>
        <w:t>).</w:t>
      </w:r>
    </w:p>
    <w:p w:rsidR="00A56AF1" w:rsidRDefault="0094597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8. Решение вступает в силу со дня подписания.</w:t>
      </w:r>
    </w:p>
    <w:p w:rsidR="00A56AF1" w:rsidRDefault="00A56AF1">
      <w:pPr>
        <w:pStyle w:val="Standard"/>
        <w:jc w:val="both"/>
        <w:rPr>
          <w:sz w:val="28"/>
          <w:szCs w:val="28"/>
        </w:rPr>
      </w:pPr>
    </w:p>
    <w:p w:rsidR="00A56AF1" w:rsidRDefault="00A56AF1">
      <w:pPr>
        <w:pStyle w:val="Standard"/>
        <w:jc w:val="both"/>
        <w:rPr>
          <w:sz w:val="28"/>
          <w:szCs w:val="28"/>
        </w:rPr>
      </w:pPr>
    </w:p>
    <w:p w:rsidR="00A56AF1" w:rsidRDefault="0094597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A56AF1" w:rsidRDefault="0094597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56AF1" w:rsidRDefault="0094597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Курганинский район </w:t>
      </w:r>
      <w:r w:rsidR="00E57079">
        <w:rPr>
          <w:sz w:val="28"/>
          <w:szCs w:val="28"/>
        </w:rPr>
        <w:tab/>
      </w:r>
      <w:r w:rsidR="00E57079">
        <w:rPr>
          <w:sz w:val="28"/>
          <w:szCs w:val="28"/>
        </w:rPr>
        <w:tab/>
      </w:r>
      <w:r w:rsidR="00E57079">
        <w:rPr>
          <w:sz w:val="28"/>
          <w:szCs w:val="28"/>
        </w:rPr>
        <w:tab/>
      </w:r>
      <w:r w:rsidR="00E57079">
        <w:rPr>
          <w:sz w:val="28"/>
          <w:szCs w:val="28"/>
        </w:rPr>
        <w:tab/>
      </w:r>
      <w:r w:rsidR="00E57079">
        <w:rPr>
          <w:sz w:val="28"/>
          <w:szCs w:val="28"/>
        </w:rPr>
        <w:tab/>
      </w:r>
      <w:r w:rsidR="00E57079">
        <w:rPr>
          <w:sz w:val="28"/>
          <w:szCs w:val="28"/>
        </w:rPr>
        <w:tab/>
      </w:r>
      <w:r w:rsidR="00E57079">
        <w:rPr>
          <w:sz w:val="28"/>
          <w:szCs w:val="28"/>
        </w:rPr>
        <w:tab/>
      </w:r>
      <w:r w:rsidR="00E57079">
        <w:rPr>
          <w:sz w:val="28"/>
          <w:szCs w:val="28"/>
        </w:rPr>
        <w:tab/>
      </w:r>
      <w:r>
        <w:rPr>
          <w:sz w:val="28"/>
          <w:szCs w:val="28"/>
        </w:rPr>
        <w:t>С.А.Маханев</w:t>
      </w:r>
    </w:p>
    <w:p w:rsidR="00A56AF1" w:rsidRDefault="00A56AF1">
      <w:pPr>
        <w:pStyle w:val="Standard"/>
        <w:jc w:val="both"/>
        <w:rPr>
          <w:sz w:val="28"/>
          <w:szCs w:val="28"/>
        </w:rPr>
      </w:pPr>
    </w:p>
    <w:p w:rsidR="00A56AF1" w:rsidRDefault="00A56AF1">
      <w:pPr>
        <w:pStyle w:val="Standard"/>
        <w:jc w:val="both"/>
        <w:rPr>
          <w:sz w:val="28"/>
          <w:szCs w:val="28"/>
        </w:rPr>
      </w:pPr>
    </w:p>
    <w:p w:rsidR="00A56AF1" w:rsidRDefault="00A56AF1">
      <w:pPr>
        <w:pStyle w:val="Standard"/>
        <w:jc w:val="both"/>
        <w:rPr>
          <w:sz w:val="28"/>
          <w:szCs w:val="28"/>
        </w:rPr>
      </w:pPr>
    </w:p>
    <w:p w:rsidR="007C6BDD" w:rsidRDefault="007C6BDD">
      <w:pPr>
        <w:pStyle w:val="Standard"/>
        <w:jc w:val="both"/>
        <w:rPr>
          <w:sz w:val="28"/>
          <w:szCs w:val="28"/>
        </w:rPr>
      </w:pPr>
    </w:p>
    <w:p w:rsidR="007C6BDD" w:rsidRDefault="007C6BDD">
      <w:pPr>
        <w:pStyle w:val="Standard"/>
        <w:jc w:val="both"/>
        <w:rPr>
          <w:sz w:val="28"/>
          <w:szCs w:val="28"/>
        </w:rPr>
      </w:pPr>
    </w:p>
    <w:p w:rsidR="007C6BDD" w:rsidRDefault="007C6BDD">
      <w:pPr>
        <w:pStyle w:val="Standard"/>
        <w:jc w:val="both"/>
        <w:rPr>
          <w:sz w:val="28"/>
          <w:szCs w:val="28"/>
        </w:rPr>
      </w:pPr>
    </w:p>
    <w:p w:rsidR="007C6BDD" w:rsidRDefault="007C6BDD">
      <w:pPr>
        <w:pStyle w:val="Standard"/>
        <w:jc w:val="both"/>
        <w:rPr>
          <w:sz w:val="28"/>
          <w:szCs w:val="28"/>
        </w:rPr>
      </w:pPr>
    </w:p>
    <w:p w:rsidR="007C6BDD" w:rsidRDefault="007C6BDD">
      <w:pPr>
        <w:pStyle w:val="Standard"/>
        <w:jc w:val="both"/>
        <w:rPr>
          <w:sz w:val="28"/>
          <w:szCs w:val="28"/>
        </w:rPr>
      </w:pPr>
    </w:p>
    <w:p w:rsidR="007C6BDD" w:rsidRDefault="007C6BDD">
      <w:pPr>
        <w:pStyle w:val="Standard"/>
        <w:jc w:val="both"/>
        <w:rPr>
          <w:sz w:val="28"/>
          <w:szCs w:val="28"/>
        </w:rPr>
      </w:pPr>
    </w:p>
    <w:p w:rsidR="007C6BDD" w:rsidRDefault="007C6BDD">
      <w:pPr>
        <w:pStyle w:val="Standard"/>
        <w:jc w:val="both"/>
        <w:rPr>
          <w:sz w:val="28"/>
          <w:szCs w:val="28"/>
        </w:rPr>
      </w:pPr>
    </w:p>
    <w:p w:rsidR="007C6BDD" w:rsidRDefault="007C6BDD">
      <w:pPr>
        <w:pStyle w:val="Standard"/>
        <w:jc w:val="both"/>
        <w:rPr>
          <w:sz w:val="28"/>
          <w:szCs w:val="28"/>
        </w:rPr>
      </w:pPr>
    </w:p>
    <w:p w:rsidR="007C6BDD" w:rsidRDefault="007C6BDD">
      <w:pPr>
        <w:pStyle w:val="Standard"/>
        <w:jc w:val="both"/>
        <w:rPr>
          <w:sz w:val="28"/>
          <w:szCs w:val="28"/>
        </w:rPr>
      </w:pPr>
    </w:p>
    <w:p w:rsidR="007C6BDD" w:rsidRDefault="007C6BDD">
      <w:pPr>
        <w:pStyle w:val="Standard"/>
        <w:jc w:val="both"/>
        <w:rPr>
          <w:sz w:val="28"/>
          <w:szCs w:val="28"/>
        </w:rPr>
      </w:pPr>
    </w:p>
    <w:p w:rsidR="007C6BDD" w:rsidRDefault="007C6BDD">
      <w:pPr>
        <w:pStyle w:val="Standard"/>
        <w:jc w:val="both"/>
        <w:rPr>
          <w:sz w:val="28"/>
          <w:szCs w:val="28"/>
        </w:rPr>
      </w:pPr>
    </w:p>
    <w:p w:rsidR="007C6BDD" w:rsidRDefault="007C6BDD">
      <w:pPr>
        <w:pStyle w:val="Standard"/>
        <w:jc w:val="both"/>
        <w:rPr>
          <w:sz w:val="28"/>
          <w:szCs w:val="28"/>
        </w:rPr>
      </w:pPr>
    </w:p>
    <w:p w:rsidR="007C6BDD" w:rsidRDefault="007C6BDD">
      <w:pPr>
        <w:pStyle w:val="Standard"/>
        <w:jc w:val="both"/>
        <w:rPr>
          <w:sz w:val="28"/>
          <w:szCs w:val="28"/>
        </w:rPr>
      </w:pPr>
    </w:p>
    <w:p w:rsidR="007C6BDD" w:rsidRDefault="007C6BDD">
      <w:pPr>
        <w:pStyle w:val="Standard"/>
        <w:jc w:val="both"/>
        <w:rPr>
          <w:sz w:val="28"/>
          <w:szCs w:val="28"/>
        </w:rPr>
      </w:pPr>
    </w:p>
    <w:p w:rsidR="007C6BDD" w:rsidRDefault="007C6BDD">
      <w:pPr>
        <w:pStyle w:val="Standard"/>
        <w:jc w:val="both"/>
        <w:rPr>
          <w:sz w:val="28"/>
          <w:szCs w:val="28"/>
        </w:rPr>
      </w:pPr>
    </w:p>
    <w:p w:rsidR="007C6BDD" w:rsidRDefault="007C6BDD">
      <w:pPr>
        <w:pStyle w:val="Standard"/>
        <w:jc w:val="both"/>
        <w:rPr>
          <w:sz w:val="28"/>
          <w:szCs w:val="28"/>
        </w:rPr>
      </w:pPr>
    </w:p>
    <w:p w:rsidR="007C6BDD" w:rsidRDefault="007C6BDD">
      <w:pPr>
        <w:pStyle w:val="Standard"/>
        <w:jc w:val="both"/>
        <w:rPr>
          <w:sz w:val="28"/>
          <w:szCs w:val="28"/>
        </w:rPr>
      </w:pPr>
    </w:p>
    <w:p w:rsidR="00FA3AF1" w:rsidRDefault="00FA3AF1" w:rsidP="000C46CB">
      <w:pPr>
        <w:pStyle w:val="Standard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76DDC" w:rsidRDefault="00C37E91" w:rsidP="000C46CB">
      <w:pPr>
        <w:pStyle w:val="Standard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8A0334">
        <w:rPr>
          <w:sz w:val="28"/>
          <w:szCs w:val="28"/>
        </w:rPr>
        <w:t xml:space="preserve"> </w:t>
      </w:r>
      <w:r w:rsidR="00FA3AF1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="00FA3AF1">
        <w:rPr>
          <w:sz w:val="28"/>
          <w:szCs w:val="28"/>
        </w:rPr>
        <w:t xml:space="preserve"> Совета </w:t>
      </w:r>
    </w:p>
    <w:p w:rsidR="00FA3AF1" w:rsidRDefault="00FA3AF1" w:rsidP="000C46CB">
      <w:pPr>
        <w:pStyle w:val="Standard"/>
        <w:ind w:left="5670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0C46CB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 Курганинский район</w:t>
      </w:r>
    </w:p>
    <w:p w:rsidR="00FA3AF1" w:rsidRDefault="00FA3AF1" w:rsidP="000C46CB">
      <w:pPr>
        <w:pStyle w:val="Standard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72574">
        <w:rPr>
          <w:sz w:val="28"/>
          <w:szCs w:val="28"/>
        </w:rPr>
        <w:t xml:space="preserve">24.01.2024 </w:t>
      </w:r>
      <w:r>
        <w:rPr>
          <w:sz w:val="28"/>
          <w:szCs w:val="28"/>
        </w:rPr>
        <w:t xml:space="preserve">№ </w:t>
      </w:r>
      <w:r w:rsidR="00372574">
        <w:rPr>
          <w:sz w:val="28"/>
          <w:szCs w:val="28"/>
        </w:rPr>
        <w:t>358</w:t>
      </w:r>
      <w:bookmarkStart w:id="0" w:name="_GoBack"/>
      <w:bookmarkEnd w:id="0"/>
    </w:p>
    <w:p w:rsidR="00FA3AF1" w:rsidRDefault="00FA3AF1" w:rsidP="00FA3AF1">
      <w:pPr>
        <w:pStyle w:val="Standard"/>
        <w:jc w:val="both"/>
        <w:rPr>
          <w:sz w:val="28"/>
          <w:szCs w:val="28"/>
        </w:rPr>
      </w:pPr>
    </w:p>
    <w:p w:rsidR="000C46CB" w:rsidRDefault="000C46CB" w:rsidP="000C46CB">
      <w:pPr>
        <w:pStyle w:val="Standard"/>
        <w:jc w:val="center"/>
        <w:rPr>
          <w:b/>
          <w:sz w:val="22"/>
          <w:szCs w:val="28"/>
        </w:rPr>
      </w:pPr>
    </w:p>
    <w:p w:rsidR="006842C9" w:rsidRDefault="006842C9" w:rsidP="000C46CB">
      <w:pPr>
        <w:pStyle w:val="Standard"/>
        <w:jc w:val="center"/>
        <w:rPr>
          <w:b/>
          <w:sz w:val="22"/>
          <w:szCs w:val="28"/>
        </w:rPr>
      </w:pPr>
    </w:p>
    <w:p w:rsidR="00677093" w:rsidRPr="00777986" w:rsidRDefault="00677093" w:rsidP="000C46CB">
      <w:pPr>
        <w:pStyle w:val="Standard"/>
        <w:jc w:val="center"/>
        <w:rPr>
          <w:b/>
          <w:sz w:val="22"/>
          <w:szCs w:val="28"/>
        </w:rPr>
      </w:pPr>
    </w:p>
    <w:p w:rsidR="006842C9" w:rsidRDefault="00FA3AF1" w:rsidP="00C37E91">
      <w:pPr>
        <w:pStyle w:val="Standard"/>
        <w:jc w:val="center"/>
        <w:rPr>
          <w:rFonts w:cs="Times New Roman"/>
          <w:b/>
          <w:sz w:val="28"/>
          <w:szCs w:val="28"/>
        </w:rPr>
      </w:pPr>
      <w:r w:rsidRPr="00B6578C">
        <w:rPr>
          <w:rFonts w:cs="Times New Roman"/>
          <w:b/>
          <w:sz w:val="28"/>
          <w:szCs w:val="28"/>
        </w:rPr>
        <w:t>О</w:t>
      </w:r>
      <w:r w:rsidR="006842C9">
        <w:rPr>
          <w:rFonts w:cs="Times New Roman"/>
          <w:b/>
          <w:sz w:val="28"/>
          <w:szCs w:val="28"/>
        </w:rPr>
        <w:t>ТЧЕТ</w:t>
      </w:r>
    </w:p>
    <w:p w:rsidR="00C37E91" w:rsidRPr="00601A1D" w:rsidRDefault="00C37E91" w:rsidP="00C37E91">
      <w:pPr>
        <w:pStyle w:val="Standard"/>
        <w:jc w:val="center"/>
        <w:rPr>
          <w:b/>
          <w:sz w:val="28"/>
          <w:szCs w:val="28"/>
        </w:rPr>
      </w:pPr>
      <w:r w:rsidRPr="00601A1D">
        <w:rPr>
          <w:b/>
          <w:sz w:val="28"/>
          <w:szCs w:val="28"/>
        </w:rPr>
        <w:t xml:space="preserve">о деятельности контрольно-счетной палаты </w:t>
      </w:r>
    </w:p>
    <w:p w:rsidR="00C37E91" w:rsidRPr="00601A1D" w:rsidRDefault="00C37E91" w:rsidP="00C37E91">
      <w:pPr>
        <w:pStyle w:val="Standard"/>
        <w:jc w:val="center"/>
        <w:rPr>
          <w:b/>
          <w:sz w:val="28"/>
          <w:szCs w:val="28"/>
        </w:rPr>
      </w:pPr>
      <w:r w:rsidRPr="00601A1D">
        <w:rPr>
          <w:b/>
          <w:sz w:val="28"/>
          <w:szCs w:val="28"/>
        </w:rPr>
        <w:t xml:space="preserve">муниципального образования Курганинский район </w:t>
      </w:r>
    </w:p>
    <w:p w:rsidR="00FA3AF1" w:rsidRPr="00601A1D" w:rsidRDefault="00C37E91" w:rsidP="00C37E91">
      <w:pPr>
        <w:pStyle w:val="Standard"/>
        <w:jc w:val="center"/>
        <w:rPr>
          <w:rFonts w:cs="Times New Roman"/>
          <w:b/>
          <w:sz w:val="16"/>
          <w:szCs w:val="28"/>
        </w:rPr>
      </w:pPr>
      <w:r w:rsidRPr="00601A1D">
        <w:rPr>
          <w:b/>
          <w:sz w:val="28"/>
          <w:szCs w:val="28"/>
        </w:rPr>
        <w:t>за 202</w:t>
      </w:r>
      <w:r w:rsidR="00FF460B">
        <w:rPr>
          <w:b/>
          <w:sz w:val="28"/>
          <w:szCs w:val="28"/>
        </w:rPr>
        <w:t>3</w:t>
      </w:r>
      <w:r w:rsidRPr="00601A1D">
        <w:rPr>
          <w:b/>
          <w:sz w:val="28"/>
          <w:szCs w:val="28"/>
        </w:rPr>
        <w:t xml:space="preserve"> год</w:t>
      </w:r>
    </w:p>
    <w:p w:rsidR="0012096D" w:rsidRPr="00777986" w:rsidRDefault="0012096D" w:rsidP="00B6578C">
      <w:pPr>
        <w:pStyle w:val="Standard"/>
        <w:jc w:val="both"/>
        <w:rPr>
          <w:rFonts w:cs="Times New Roman"/>
          <w:sz w:val="22"/>
          <w:szCs w:val="28"/>
        </w:rPr>
      </w:pPr>
    </w:p>
    <w:p w:rsidR="00FA3AF1" w:rsidRPr="008E755F" w:rsidRDefault="00FA3AF1" w:rsidP="0012096D">
      <w:pPr>
        <w:pStyle w:val="Standard"/>
        <w:jc w:val="center"/>
        <w:rPr>
          <w:rFonts w:cs="Times New Roman"/>
          <w:b/>
          <w:sz w:val="28"/>
          <w:szCs w:val="28"/>
        </w:rPr>
      </w:pPr>
      <w:r w:rsidRPr="008E755F">
        <w:rPr>
          <w:rFonts w:cs="Times New Roman"/>
          <w:b/>
          <w:sz w:val="28"/>
          <w:szCs w:val="28"/>
        </w:rPr>
        <w:t>1</w:t>
      </w:r>
      <w:r w:rsidR="008E755F">
        <w:rPr>
          <w:rFonts w:cs="Times New Roman"/>
          <w:b/>
          <w:sz w:val="28"/>
          <w:szCs w:val="28"/>
        </w:rPr>
        <w:t>.</w:t>
      </w:r>
      <w:r w:rsidRPr="008E755F">
        <w:rPr>
          <w:rFonts w:cs="Times New Roman"/>
          <w:b/>
          <w:sz w:val="28"/>
          <w:szCs w:val="28"/>
        </w:rPr>
        <w:t xml:space="preserve"> Общая информация</w:t>
      </w:r>
    </w:p>
    <w:p w:rsidR="00130A0E" w:rsidRDefault="00FA3AF1" w:rsidP="00130A0E">
      <w:pPr>
        <w:pStyle w:val="Standard"/>
        <w:jc w:val="both"/>
        <w:rPr>
          <w:sz w:val="28"/>
          <w:szCs w:val="28"/>
        </w:rPr>
      </w:pPr>
      <w:r w:rsidRPr="00B6578C">
        <w:rPr>
          <w:rFonts w:cs="Times New Roman"/>
          <w:sz w:val="28"/>
          <w:szCs w:val="28"/>
        </w:rPr>
        <w:tab/>
      </w:r>
      <w:r w:rsidR="00130A0E">
        <w:rPr>
          <w:sz w:val="28"/>
          <w:szCs w:val="28"/>
        </w:rPr>
        <w:t>Настоящий отчёт подготовлен во исполнение статьи 14 Положения                                              о Контрольно-счётной палате муниципального образования Курганинский район, утверждённого решением Совета муниципального образования Курганинский район от 19 декабря 2011 г. № 251 (далее – Положение о Контрольно-счётной палате) и содержит информацию о деятельности Контрольно-счётной палаты муниципального образования Курганинский район (далее - Контрольно-счётная палата), результатах проведённых экспертно-аналитических и контрольных мероприятий, вытекающих из них выводах, рекомендациях и предложениях                     в 2023 году .</w:t>
      </w:r>
    </w:p>
    <w:p w:rsidR="00130A0E" w:rsidRDefault="00130A0E" w:rsidP="00130A0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Уставом муниципального образования Курганинский район, Контрольно-счетная палата входит в структуру органов местного самоуправления муниципального образования Курганинский район, обладает правами юридического лица, является постоянно действующим органом внешнего муниципального финансового контроля, является участником бюджетного процесса, обладающим бюджетными полномочиями.</w:t>
      </w:r>
    </w:p>
    <w:p w:rsidR="00130A0E" w:rsidRDefault="00130A0E" w:rsidP="00130A0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Компетенция Контрольно-счетной палаты в отчетном периоде определялась Бюджетным кодексом Российской Федерации (далее – Бюджетный кодекс РФ), Федеральным законом от 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№6-ФЗ), Уставом муниципального образования Курганинский район, Положением о Контрольно-счетной палате, Регламентом, Стандартами внешнего муниципального финансового контроля и иными нормативными актами.</w:t>
      </w:r>
    </w:p>
    <w:p w:rsidR="00130A0E" w:rsidRDefault="00130A0E" w:rsidP="00130A0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Деятельность Контрольно-счетной палаты строилась на основе принципов законности, объективности, независимости, гласности, профессиональной этики и последовательной реализации на территории муниципального образования Курганинский район внешнего муниципального финансового контроля.</w:t>
      </w:r>
    </w:p>
    <w:p w:rsidR="00130A0E" w:rsidRDefault="00130A0E" w:rsidP="00130A0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Деятельность Контрольно-счетной палаты на 2023 год планировалась                                 по четырем направлениям:</w:t>
      </w:r>
    </w:p>
    <w:p w:rsidR="00130A0E" w:rsidRDefault="00130A0E" w:rsidP="00130A0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- Мероприятия по контролю формирования и исполнения местного бюджета;</w:t>
      </w:r>
    </w:p>
    <w:p w:rsidR="00130A0E" w:rsidRDefault="00130A0E" w:rsidP="00130A0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130A0E" w:rsidRDefault="00130A0E" w:rsidP="00130A0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Контрольные и экспертно-аналитические мероприятия;</w:t>
      </w:r>
    </w:p>
    <w:p w:rsidR="00130A0E" w:rsidRDefault="00130A0E" w:rsidP="00130A0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- Информационные мероприятия;</w:t>
      </w:r>
    </w:p>
    <w:p w:rsidR="00130A0E" w:rsidRDefault="00130A0E" w:rsidP="00130A0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Организационно-технические мероприятия.</w:t>
      </w:r>
    </w:p>
    <w:p w:rsidR="00130A0E" w:rsidRDefault="00130A0E" w:rsidP="00130A0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Планирование деятельности Контрольно-счетной палаты на 2023 год осуществлялось исходя из:</w:t>
      </w:r>
    </w:p>
    <w:p w:rsidR="00130A0E" w:rsidRDefault="00130A0E" w:rsidP="00130A0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необходимости соблюдения процедур и сроков проведения мероприятий                        по формированию и исполнению местного бюджета, установленных бюджетным законодательством;</w:t>
      </w:r>
    </w:p>
    <w:p w:rsidR="00130A0E" w:rsidRDefault="00130A0E" w:rsidP="00130A0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полномочий, предусмотренных Бюджетным кодексом РФ, Федеральным законом №6-ФЗ и Положением о контрольно-счетной палате;</w:t>
      </w:r>
    </w:p>
    <w:p w:rsidR="00130A0E" w:rsidRDefault="00130A0E" w:rsidP="00130A0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наличия трудовых ресурсов, а именно численности контрольно-счетной палаты.</w:t>
      </w:r>
    </w:p>
    <w:p w:rsidR="00130A0E" w:rsidRDefault="00130A0E" w:rsidP="00130A0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пунктом 11 статьи 3 Федерального закона №6-ФЗ контрольно-счетной палате переданы полномочия по осуществлению внешнего муниципального финансового контроля в 10 поселениях.</w:t>
      </w:r>
    </w:p>
    <w:p w:rsidR="00677093" w:rsidRDefault="00677093" w:rsidP="00130A0E">
      <w:pPr>
        <w:pStyle w:val="Standard"/>
        <w:jc w:val="both"/>
        <w:rPr>
          <w:sz w:val="28"/>
          <w:szCs w:val="28"/>
        </w:rPr>
      </w:pPr>
    </w:p>
    <w:p w:rsidR="00130A0E" w:rsidRPr="00677093" w:rsidRDefault="00130A0E" w:rsidP="00130A0E">
      <w:pPr>
        <w:pStyle w:val="Standard"/>
        <w:jc w:val="center"/>
        <w:rPr>
          <w:b/>
          <w:sz w:val="28"/>
          <w:szCs w:val="28"/>
        </w:rPr>
      </w:pPr>
      <w:r w:rsidRPr="00677093">
        <w:rPr>
          <w:b/>
          <w:sz w:val="28"/>
          <w:szCs w:val="28"/>
        </w:rPr>
        <w:t>2. Основная деятельность</w:t>
      </w:r>
    </w:p>
    <w:p w:rsidR="00130A0E" w:rsidRDefault="00130A0E" w:rsidP="00130A0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выполнения задач, возложенных на Контрольно-счетную палату, </w:t>
      </w:r>
      <w:r w:rsidR="0067709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в 2023 году осуществлялась контрольная, экспертно-аналитическая, информационная и иная деятельность, которая в соответствии с Положением </w:t>
      </w:r>
      <w:r w:rsidR="0067709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о контрольно-счетной палате, строилась на основе утвержденного годового плана работы контрольно-счетной палаты.</w:t>
      </w:r>
    </w:p>
    <w:p w:rsidR="00130A0E" w:rsidRDefault="00130A0E" w:rsidP="00130A0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запланированные мероприятия выполнены.</w:t>
      </w:r>
    </w:p>
    <w:p w:rsidR="00130A0E" w:rsidRDefault="00130A0E" w:rsidP="00130A0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Целью контрольной и экспертно-аналитической деятельности являлась разработка предложений и рекомендаций, направленных не только на устранение выявленных нарушений и недостатков, но также на их предотвращение и предупреждение, выявление системных причин.</w:t>
      </w:r>
    </w:p>
    <w:p w:rsidR="00130A0E" w:rsidRDefault="00130A0E" w:rsidP="00130A0E">
      <w:pPr>
        <w:pStyle w:val="Standard"/>
        <w:jc w:val="both"/>
        <w:rPr>
          <w:sz w:val="28"/>
          <w:szCs w:val="28"/>
        </w:rPr>
      </w:pPr>
    </w:p>
    <w:p w:rsidR="00677093" w:rsidRDefault="00130A0E" w:rsidP="00130A0E">
      <w:pPr>
        <w:pStyle w:val="Standard"/>
        <w:jc w:val="center"/>
        <w:rPr>
          <w:b/>
          <w:sz w:val="28"/>
          <w:szCs w:val="28"/>
        </w:rPr>
      </w:pPr>
      <w:r w:rsidRPr="00677093">
        <w:rPr>
          <w:b/>
          <w:sz w:val="28"/>
          <w:szCs w:val="28"/>
        </w:rPr>
        <w:t xml:space="preserve">3.Основные итоги работы </w:t>
      </w:r>
    </w:p>
    <w:p w:rsidR="00130A0E" w:rsidRPr="00677093" w:rsidRDefault="00130A0E" w:rsidP="00130A0E">
      <w:pPr>
        <w:pStyle w:val="Standard"/>
        <w:jc w:val="center"/>
        <w:rPr>
          <w:b/>
          <w:sz w:val="28"/>
          <w:szCs w:val="28"/>
        </w:rPr>
      </w:pPr>
      <w:r w:rsidRPr="00677093">
        <w:rPr>
          <w:b/>
          <w:sz w:val="28"/>
          <w:szCs w:val="28"/>
        </w:rPr>
        <w:t>Контрольно-счётной палаты в 2023 году</w:t>
      </w:r>
    </w:p>
    <w:p w:rsidR="00130A0E" w:rsidRDefault="00130A0E" w:rsidP="00130A0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  <w:shd w:val="clear" w:color="auto" w:fill="FFFFFF"/>
        </w:rPr>
        <w:t>В отчетном периоде Контрольно-счётная палата провела 152 контрольных и экспертно-аналитических мероприятий, в том числе по переданным полномочиям 135. Проведено совместно с правоохранительными органами и прокуратурой 18 мероприятий.</w:t>
      </w:r>
    </w:p>
    <w:p w:rsidR="00130A0E" w:rsidRDefault="00130A0E" w:rsidP="00130A0E">
      <w:pPr>
        <w:pStyle w:val="Standard"/>
        <w:jc w:val="both"/>
      </w:pPr>
      <w:r>
        <w:rPr>
          <w:sz w:val="28"/>
          <w:szCs w:val="28"/>
        </w:rPr>
        <w:tab/>
        <w:t>В течении года проводились выборочные проверки реализации муниципальных программ: «Развитие образования», «Развитие культуры», «Социальная поддержка граждан», «Развитие сети автомобильных дорог Краснодарского края».</w:t>
      </w:r>
    </w:p>
    <w:p w:rsidR="00130A0E" w:rsidRDefault="00130A0E" w:rsidP="00130A0E">
      <w:pPr>
        <w:pStyle w:val="Standard"/>
        <w:jc w:val="both"/>
      </w:pPr>
      <w:r>
        <w:rPr>
          <w:sz w:val="28"/>
          <w:szCs w:val="28"/>
        </w:rPr>
        <w:tab/>
        <w:t>В соответствии с Решением председателя Контрольно-счетной палаты Краснодарского края проведено совместное контрольное мероприятие «Аудит эффективности использования бюджетных средств, выделенных на развитие АПК в муниципальном образовании Курганинский район в 2020-2022 годах».</w:t>
      </w:r>
    </w:p>
    <w:p w:rsidR="00677093" w:rsidRDefault="00130A0E" w:rsidP="00130A0E">
      <w:pPr>
        <w:pStyle w:val="Standard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Во исполнение послания Президента РФ Федеральному Собранию </w:t>
      </w:r>
      <w:r w:rsidR="00677093">
        <w:rPr>
          <w:sz w:val="28"/>
          <w:szCs w:val="28"/>
          <w:shd w:val="clear" w:color="auto" w:fill="FFFFFF"/>
        </w:rPr>
        <w:t xml:space="preserve">                                </w:t>
      </w:r>
      <w:r>
        <w:rPr>
          <w:sz w:val="28"/>
          <w:szCs w:val="28"/>
          <w:shd w:val="clear" w:color="auto" w:fill="FFFFFF"/>
        </w:rPr>
        <w:t>от 15 января 2020 г.</w:t>
      </w:r>
      <w:r w:rsidR="00677093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 xml:space="preserve"> проведена</w:t>
      </w:r>
      <w:r w:rsidR="0067709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проверка</w:t>
      </w:r>
      <w:r w:rsidR="0067709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эффективности </w:t>
      </w:r>
      <w:r w:rsidR="00677093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>предоставления</w:t>
      </w:r>
      <w:r w:rsidR="00677093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 xml:space="preserve"> и </w:t>
      </w:r>
    </w:p>
    <w:p w:rsidR="00677093" w:rsidRDefault="00677093" w:rsidP="00677093">
      <w:pPr>
        <w:pStyle w:val="Standard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3</w:t>
      </w:r>
    </w:p>
    <w:p w:rsidR="00130A0E" w:rsidRDefault="00130A0E" w:rsidP="005028C4">
      <w:pPr>
        <w:pStyle w:val="Standard"/>
        <w:spacing w:line="300" w:lineRule="exac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использования краевых субвенций, выделенных на осуществление государственных полномочий в области общего образования в муниципальных общеобразовательных организациях Курганинского района на выплату компенсации за питание детям-инвалидам, обучающимся на дому.</w:t>
      </w:r>
    </w:p>
    <w:p w:rsidR="00130A0E" w:rsidRDefault="00130A0E" w:rsidP="005028C4">
      <w:pPr>
        <w:pStyle w:val="Standard"/>
        <w:spacing w:line="300" w:lineRule="exact"/>
        <w:jc w:val="both"/>
      </w:pPr>
    </w:p>
    <w:p w:rsidR="00130A0E" w:rsidRPr="00677093" w:rsidRDefault="00130A0E" w:rsidP="005028C4">
      <w:pPr>
        <w:pStyle w:val="Standard"/>
        <w:spacing w:line="300" w:lineRule="exact"/>
        <w:jc w:val="center"/>
        <w:rPr>
          <w:b/>
        </w:rPr>
      </w:pPr>
      <w:r w:rsidRPr="00677093">
        <w:rPr>
          <w:b/>
          <w:sz w:val="28"/>
          <w:szCs w:val="28"/>
        </w:rPr>
        <w:t>4. Осуществление контрольной деятельности</w:t>
      </w:r>
    </w:p>
    <w:p w:rsidR="00130A0E" w:rsidRDefault="00130A0E" w:rsidP="005028C4">
      <w:pPr>
        <w:pStyle w:val="Standard"/>
        <w:spacing w:line="30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О</w:t>
      </w:r>
      <w:r>
        <w:rPr>
          <w:sz w:val="28"/>
          <w:szCs w:val="28"/>
          <w:shd w:val="clear" w:color="auto" w:fill="FFFFFF"/>
        </w:rPr>
        <w:t>хвачено внешней проверкой бюджетная отчетность 19 главных администраторов бюджетных средств районного бюджета и бюджетов поселений                      на сумму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34941132.5 тыс. рублей</w:t>
      </w:r>
      <w:r w:rsidRPr="009D3C09">
        <w:rPr>
          <w:bCs/>
          <w:sz w:val="28"/>
          <w:szCs w:val="28"/>
          <w:shd w:val="clear" w:color="auto" w:fill="FFFFFF"/>
        </w:rPr>
        <w:t>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Охвачено проверками муниципальное имущество на сумму 327513.7 тыс. рублей.</w:t>
      </w:r>
    </w:p>
    <w:p w:rsidR="00130A0E" w:rsidRDefault="00130A0E" w:rsidP="005028C4">
      <w:pPr>
        <w:pStyle w:val="Standard"/>
        <w:spacing w:line="30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Нецелевого расходования бюджетных средств не установлено.</w:t>
      </w:r>
    </w:p>
    <w:p w:rsidR="00130A0E" w:rsidRDefault="00130A0E" w:rsidP="005028C4">
      <w:pPr>
        <w:pStyle w:val="Standard"/>
        <w:spacing w:line="30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ab/>
        <w:t>В тоже время при проведении контрольных мероприятий установлено следующее:</w:t>
      </w:r>
    </w:p>
    <w:p w:rsidR="00130A0E" w:rsidRDefault="00130A0E" w:rsidP="005028C4">
      <w:pPr>
        <w:pStyle w:val="Standard"/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В части составления годовой бюджетной отчетности, исполнения требований НПА установлено недостатков и нарушений на сумму </w:t>
      </w:r>
      <w:r w:rsidR="009C3F5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677593.5 тыс. рублей.</w:t>
      </w:r>
    </w:p>
    <w:p w:rsidR="00130A0E" w:rsidRDefault="00130A0E" w:rsidP="005028C4">
      <w:pPr>
        <w:pStyle w:val="Standard"/>
        <w:spacing w:line="300" w:lineRule="exac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2) Установлены недостатки в порядке ведения учета муниципального имущества на сумму 109349.5 тыс. рублей.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130A0E" w:rsidRDefault="00130A0E" w:rsidP="005028C4">
      <w:pPr>
        <w:pStyle w:val="Standard"/>
        <w:spacing w:line="30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Структуру выявляемых нарушений можно представить следующим </w:t>
      </w:r>
      <w:r w:rsidR="00A969BB">
        <w:rPr>
          <w:sz w:val="28"/>
          <w:szCs w:val="28"/>
        </w:rPr>
        <w:t>образом: которые</w:t>
      </w:r>
      <w:r>
        <w:rPr>
          <w:sz w:val="28"/>
          <w:szCs w:val="28"/>
        </w:rPr>
        <w:t xml:space="preserve"> наносят материальный ущерб интересам местного бюджета (переплаты, неправомерные расходы, недостачи и излишки и т. д.), остальное – это несоблюдение правил, которые влияют на эффективность функционирования бюджетной системы в целом (искажение отчётных данных, нарушения правил ведения бюджетного (бухгалтерского) учёта и отчётности, законодательства </w:t>
      </w:r>
      <w:r w:rsidR="009C3F5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о закупках, бюджетного законодательства и т. д.).</w:t>
      </w:r>
    </w:p>
    <w:p w:rsidR="00130A0E" w:rsidRDefault="00130A0E" w:rsidP="005028C4">
      <w:pPr>
        <w:pStyle w:val="Standard"/>
        <w:spacing w:line="30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Структура выявляемых нарушений на протяжении нескольких лет меняется в зависимости от тематики проведенных контрольных мероприятий, однако, основная доля приходится на следующие виды нарушений: постановка бюджетного (бухгалтерского) учёта и составления отчётности, ведения реестров имущества около 99.5%, расходование с нарушением нормативно-правовых актов, в том числе бухгалтерского учета 0.5%.</w:t>
      </w:r>
    </w:p>
    <w:p w:rsidR="00130A0E" w:rsidRDefault="00130A0E" w:rsidP="005028C4">
      <w:pPr>
        <w:pStyle w:val="Standard"/>
        <w:spacing w:line="30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Результаты всех контрольных мероприятий доведены до сведения руководителей объектов проверки в виде представлений и </w:t>
      </w:r>
      <w:r w:rsidR="005028C4">
        <w:rPr>
          <w:sz w:val="28"/>
          <w:szCs w:val="28"/>
        </w:rPr>
        <w:t>информационных писем с указанием предложений,</w:t>
      </w:r>
      <w:r>
        <w:rPr>
          <w:sz w:val="28"/>
          <w:szCs w:val="28"/>
        </w:rPr>
        <w:t xml:space="preserve"> и рекомендаций, направленных на устранение выявленных замечаний и нарушений.</w:t>
      </w:r>
    </w:p>
    <w:p w:rsidR="00130A0E" w:rsidRDefault="00130A0E" w:rsidP="005028C4">
      <w:pPr>
        <w:pStyle w:val="Standard"/>
        <w:spacing w:line="30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Благодаря мерам, принимаемым администрациями и проверяемыми учреждениями, за отчетный период устранено 99.4 %.</w:t>
      </w:r>
    </w:p>
    <w:p w:rsidR="00130A0E" w:rsidRDefault="00130A0E" w:rsidP="005028C4">
      <w:pPr>
        <w:pStyle w:val="Standard"/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Отчеты, заключения, экспертизы по результатам проведенных контрольных мероприятий направлялись главным распорядителям бюджетных средств, руководителям предприятий и организаций.</w:t>
      </w:r>
    </w:p>
    <w:p w:rsidR="00130A0E" w:rsidRDefault="00130A0E" w:rsidP="00130A0E">
      <w:pPr>
        <w:pStyle w:val="Standard"/>
        <w:jc w:val="both"/>
        <w:rPr>
          <w:sz w:val="28"/>
          <w:szCs w:val="28"/>
        </w:rPr>
      </w:pPr>
    </w:p>
    <w:p w:rsidR="00130A0E" w:rsidRPr="009C3F5A" w:rsidRDefault="00130A0E" w:rsidP="00130A0E">
      <w:pPr>
        <w:pStyle w:val="Standard"/>
        <w:jc w:val="center"/>
        <w:rPr>
          <w:b/>
          <w:bCs/>
          <w:sz w:val="28"/>
          <w:szCs w:val="28"/>
        </w:rPr>
      </w:pPr>
      <w:r w:rsidRPr="009C3F5A">
        <w:rPr>
          <w:b/>
          <w:sz w:val="28"/>
          <w:szCs w:val="28"/>
        </w:rPr>
        <w:t>5. Экспертно-аналитические мероприятия</w:t>
      </w:r>
    </w:p>
    <w:p w:rsidR="00130A0E" w:rsidRDefault="00130A0E" w:rsidP="00130A0E">
      <w:pPr>
        <w:pStyle w:val="Standard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Всего экспертно-аналитическими мероприятиями охвачено </w:t>
      </w:r>
      <w:r w:rsidR="009C3F5A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48314.9 тыс. рублей, в том числе представленные администрацией муниципального образования Курганинский район и администрациями сельских поселений проекты решений Советов о местном бюджете и утверждении отчётов об исполнении местных бюджетов.</w:t>
      </w:r>
    </w:p>
    <w:p w:rsidR="005028C4" w:rsidRDefault="005028C4" w:rsidP="005028C4">
      <w:pPr>
        <w:pStyle w:val="Standard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130A0E" w:rsidRDefault="00130A0E" w:rsidP="00130A0E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По результатам данных мероприятий подготовлены заключения, которые направлены главным администраторам доходов и расходов бюджетов.  </w:t>
      </w:r>
      <w:r>
        <w:rPr>
          <w:sz w:val="28"/>
          <w:szCs w:val="28"/>
        </w:rPr>
        <w:tab/>
        <w:t>Предложения и рекомендации, отражённые в заключениях Контрольно-счётной палаты практически в полном объёме приняты органами местного самоуправления Курганинского района.</w:t>
      </w:r>
    </w:p>
    <w:p w:rsidR="00130A0E" w:rsidRDefault="00130A0E" w:rsidP="00130A0E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Проведено 94 финансово-экономических экспертизы проектов муниципальных правовых актов, из которых значительную часть составили экспертизы вновь принимаемых муниципальных программ сельских поселений и вносимых изменений в районные муниципальные программы, на соответствие предъявляемым требованиям законодательства, а также их обоснованность.</w:t>
      </w:r>
    </w:p>
    <w:p w:rsidR="00130A0E" w:rsidRDefault="00130A0E" w:rsidP="00130A0E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По результатам экспертно-аналитической деятельности контрольно-счетной палатой установлено недостатков и нарушений на сумму </w:t>
      </w:r>
      <w:r w:rsidR="005028C4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481.8 тыс. рублей.</w:t>
      </w:r>
    </w:p>
    <w:p w:rsidR="00130A0E" w:rsidRDefault="00130A0E" w:rsidP="00130A0E">
      <w:pPr>
        <w:pStyle w:val="Standard"/>
        <w:jc w:val="center"/>
        <w:rPr>
          <w:sz w:val="28"/>
          <w:szCs w:val="28"/>
        </w:rPr>
      </w:pPr>
    </w:p>
    <w:p w:rsidR="00130A0E" w:rsidRPr="005028C4" w:rsidRDefault="00130A0E" w:rsidP="00130A0E">
      <w:pPr>
        <w:pStyle w:val="Standard"/>
        <w:jc w:val="center"/>
        <w:rPr>
          <w:b/>
          <w:bCs/>
          <w:sz w:val="28"/>
          <w:szCs w:val="28"/>
        </w:rPr>
      </w:pPr>
      <w:r w:rsidRPr="005028C4">
        <w:rPr>
          <w:b/>
          <w:sz w:val="28"/>
          <w:szCs w:val="28"/>
        </w:rPr>
        <w:t>6. Аудит закупок.</w:t>
      </w:r>
    </w:p>
    <w:p w:rsidR="00130A0E" w:rsidRDefault="00130A0E" w:rsidP="00130A0E">
      <w:pPr>
        <w:pStyle w:val="Standard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В отчетном периоде в соответствии со статьей 98 Федерального закона                                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="005028C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(далее – Федеральный закон №44-ФЗ) контрольно-счетной палатой проведено </w:t>
      </w:r>
      <w:r w:rsidR="005028C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10 контрольных мероприятий в сфере муниципальных закупок на сумму </w:t>
      </w:r>
      <w:r w:rsidR="005028C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13454.0 тыс. рублей, по результатам которых выявлено нарушений требований законодательства на сумму 438.2 тыс. рублей,</w:t>
      </w:r>
    </w:p>
    <w:p w:rsidR="00130A0E" w:rsidRDefault="00130A0E" w:rsidP="00130A0E">
      <w:pPr>
        <w:pStyle w:val="Standard"/>
        <w:jc w:val="both"/>
        <w:rPr>
          <w:b/>
          <w:bCs/>
          <w:sz w:val="28"/>
          <w:szCs w:val="28"/>
        </w:rPr>
      </w:pPr>
    </w:p>
    <w:p w:rsidR="00130A0E" w:rsidRPr="005028C4" w:rsidRDefault="00130A0E" w:rsidP="00130A0E">
      <w:pPr>
        <w:pStyle w:val="Standard"/>
        <w:jc w:val="center"/>
        <w:rPr>
          <w:b/>
          <w:sz w:val="28"/>
          <w:szCs w:val="28"/>
        </w:rPr>
      </w:pPr>
      <w:r w:rsidRPr="005028C4">
        <w:rPr>
          <w:b/>
          <w:sz w:val="28"/>
          <w:szCs w:val="28"/>
        </w:rPr>
        <w:t>7. Принятые меры по результатам проверок</w:t>
      </w:r>
    </w:p>
    <w:p w:rsidR="00130A0E" w:rsidRDefault="00130A0E" w:rsidP="00130A0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Всего за 2023 год направлено 29 представлений в адрес объектов финансового контроля.</w:t>
      </w:r>
    </w:p>
    <w:p w:rsidR="00130A0E" w:rsidRDefault="00130A0E" w:rsidP="00130A0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материалам проверок привлечено к дисциплинарной ответственности                        33 должностных лица, возбуждено 10 административных дел, по которым вынесены постановления о привлечении к административной ответственности.</w:t>
      </w:r>
    </w:p>
    <w:p w:rsidR="00130A0E" w:rsidRDefault="00130A0E" w:rsidP="00130A0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заключенными соглашениями все материалы </w:t>
      </w:r>
      <w:r w:rsidR="00DF2ADB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по проверкам передаются в прокуратуру Курганинского района, в том числе </w:t>
      </w:r>
      <w:r w:rsidR="00DF2AD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для принятия мер реагирования. В 2023 году в передано в Прокуратуру Курганинского района 45 материалов</w:t>
      </w:r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из них 4 - для составления протоколов </w:t>
      </w:r>
      <w:r w:rsidR="00DF2AD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об административных правонарушениях.</w:t>
      </w:r>
    </w:p>
    <w:p w:rsidR="00130A0E" w:rsidRDefault="00130A0E" w:rsidP="00130A0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Реализация результатов контрольных мероприятий находится </w:t>
      </w:r>
      <w:r w:rsidR="00DF2ADB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на постоянном контроле в контрольно-счетной палате.</w:t>
      </w:r>
    </w:p>
    <w:p w:rsidR="00130A0E" w:rsidRDefault="00130A0E" w:rsidP="00130A0E">
      <w:pPr>
        <w:pStyle w:val="Standard"/>
        <w:jc w:val="both"/>
        <w:rPr>
          <w:sz w:val="28"/>
          <w:szCs w:val="28"/>
        </w:rPr>
      </w:pPr>
    </w:p>
    <w:p w:rsidR="00130A0E" w:rsidRPr="005028C4" w:rsidRDefault="00130A0E" w:rsidP="00130A0E">
      <w:pPr>
        <w:pStyle w:val="Standard"/>
        <w:jc w:val="center"/>
        <w:rPr>
          <w:b/>
          <w:sz w:val="28"/>
          <w:szCs w:val="28"/>
        </w:rPr>
      </w:pPr>
      <w:r w:rsidRPr="005028C4">
        <w:rPr>
          <w:b/>
          <w:sz w:val="28"/>
          <w:szCs w:val="28"/>
        </w:rPr>
        <w:t>8. Обеспечение доступа к информации о деятельности</w:t>
      </w:r>
    </w:p>
    <w:p w:rsidR="00130A0E" w:rsidRDefault="00130A0E" w:rsidP="00130A0E">
      <w:pPr>
        <w:pStyle w:val="Standard"/>
        <w:jc w:val="center"/>
        <w:rPr>
          <w:sz w:val="28"/>
          <w:szCs w:val="28"/>
        </w:rPr>
      </w:pPr>
      <w:r w:rsidRPr="005028C4">
        <w:rPr>
          <w:b/>
          <w:sz w:val="28"/>
          <w:szCs w:val="28"/>
        </w:rPr>
        <w:t xml:space="preserve"> контрольно-счетной палаты</w:t>
      </w:r>
    </w:p>
    <w:p w:rsidR="00130A0E" w:rsidRDefault="00130A0E" w:rsidP="00130A0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Информация о деятельности контрольно-счетной палаты и проведенных контрольных и экспертно-аналитических мероприятиях размещена в разделе «Контрольно-счетная палата» на официальном Интернет-сайте администрации муниципального образования Курганинский район </w:t>
      </w:r>
      <w:r>
        <w:rPr>
          <w:sz w:val="28"/>
          <w:szCs w:val="28"/>
          <w:lang w:val="en-US"/>
        </w:rPr>
        <w:t>admkurganinsk</w:t>
      </w:r>
      <w:r w:rsidRPr="00177414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130A0E" w:rsidRDefault="00130A0E" w:rsidP="00130A0E">
      <w:pPr>
        <w:pStyle w:val="Standard"/>
        <w:jc w:val="both"/>
        <w:rPr>
          <w:sz w:val="28"/>
          <w:szCs w:val="28"/>
        </w:rPr>
      </w:pPr>
    </w:p>
    <w:p w:rsidR="00DF2ADB" w:rsidRDefault="00DF2ADB" w:rsidP="00DF2ADB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130A0E" w:rsidRPr="00DF2ADB" w:rsidRDefault="00130A0E" w:rsidP="00130A0E">
      <w:pPr>
        <w:pStyle w:val="Standard"/>
        <w:jc w:val="center"/>
        <w:rPr>
          <w:b/>
          <w:sz w:val="28"/>
          <w:szCs w:val="28"/>
        </w:rPr>
      </w:pPr>
      <w:r w:rsidRPr="00DF2ADB">
        <w:rPr>
          <w:b/>
          <w:sz w:val="28"/>
          <w:szCs w:val="28"/>
        </w:rPr>
        <w:t xml:space="preserve">9.Основные направления деятельности </w:t>
      </w:r>
    </w:p>
    <w:p w:rsidR="00130A0E" w:rsidRPr="00DF2ADB" w:rsidRDefault="00130A0E" w:rsidP="00130A0E">
      <w:pPr>
        <w:pStyle w:val="Standard"/>
        <w:jc w:val="center"/>
        <w:rPr>
          <w:b/>
          <w:sz w:val="28"/>
          <w:szCs w:val="28"/>
        </w:rPr>
      </w:pPr>
      <w:r w:rsidRPr="00DF2ADB">
        <w:rPr>
          <w:b/>
          <w:sz w:val="28"/>
          <w:szCs w:val="28"/>
        </w:rPr>
        <w:t>контро</w:t>
      </w:r>
      <w:r w:rsidR="00DF2ADB">
        <w:rPr>
          <w:b/>
          <w:sz w:val="28"/>
          <w:szCs w:val="28"/>
        </w:rPr>
        <w:t>льно-счётной палаты в 2024 году</w:t>
      </w:r>
    </w:p>
    <w:p w:rsidR="00130A0E" w:rsidRDefault="00130A0E" w:rsidP="00130A0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План работы на 2024 год сформирован с учетом требований Федерального закона от 1 июля 2021 г. № 255-ФЗ, важнейшим направлением работы контрольно-счетной палаты 2024 году проведение контрольных мероприятий, результаты которых позволят оценить степень реализации стратегических целей и приоритетных направлений, сформулированных в Бюджетном послании Президента Российской Федерации,</w:t>
      </w:r>
    </w:p>
    <w:p w:rsidR="00130A0E" w:rsidRDefault="00130A0E" w:rsidP="00130A0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соглашений будет осуществляться контроль эффективности организации бюджетного процесса в городском и сельских поселениях, выработке рекомендаций по укреплению доходной базы бюджетов.</w:t>
      </w:r>
    </w:p>
    <w:p w:rsidR="00130A0E" w:rsidRDefault="00130A0E" w:rsidP="00130A0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реализации Федерального закона 44-ФЗ контрольно-счетная палата продолжит проведение аудита эффективности закупок.</w:t>
      </w:r>
    </w:p>
    <w:p w:rsidR="00130A0E" w:rsidRDefault="00130A0E" w:rsidP="00130A0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Следует отметить, что важным направлением в работе Контрольно-счетной палаты продолжает оставаться не только выявление нарушений, но и содействие руководителям проверяемых организаций и объектов аудита в предотвращении и устранении нарушений и недостатков, в том числе и в ходе проведения проверок и экспертиз.</w:t>
      </w:r>
    </w:p>
    <w:p w:rsidR="00130A0E" w:rsidRDefault="00130A0E" w:rsidP="00130A0E">
      <w:pPr>
        <w:pStyle w:val="Standard"/>
        <w:jc w:val="both"/>
        <w:rPr>
          <w:sz w:val="28"/>
          <w:szCs w:val="28"/>
        </w:rPr>
      </w:pPr>
    </w:p>
    <w:p w:rsidR="00130A0E" w:rsidRDefault="00130A0E" w:rsidP="00130A0E">
      <w:pPr>
        <w:pStyle w:val="Standard"/>
        <w:jc w:val="both"/>
        <w:rPr>
          <w:sz w:val="28"/>
          <w:szCs w:val="28"/>
        </w:rPr>
      </w:pPr>
    </w:p>
    <w:p w:rsidR="00130A0E" w:rsidRDefault="00130A0E" w:rsidP="00130A0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контрольно-счетной палаты</w:t>
      </w:r>
    </w:p>
    <w:p w:rsidR="00130A0E" w:rsidRDefault="00130A0E" w:rsidP="00130A0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30A0E" w:rsidRDefault="00130A0E" w:rsidP="00130A0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Курганинский район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Н.В. Аванесова</w:t>
      </w:r>
    </w:p>
    <w:p w:rsidR="00FA3AF1" w:rsidRPr="00B6578C" w:rsidRDefault="00FA3AF1" w:rsidP="00130A0E">
      <w:pPr>
        <w:pStyle w:val="Standard"/>
        <w:jc w:val="both"/>
        <w:rPr>
          <w:rFonts w:cs="Times New Roman"/>
          <w:szCs w:val="28"/>
        </w:rPr>
      </w:pPr>
    </w:p>
    <w:sectPr w:rsidR="00FA3AF1" w:rsidRPr="00B6578C" w:rsidSect="009C3F5A">
      <w:pgSz w:w="11906" w:h="16838"/>
      <w:pgMar w:top="1134" w:right="567" w:bottom="99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E9F" w:rsidRDefault="00672E9F">
      <w:r>
        <w:separator/>
      </w:r>
    </w:p>
  </w:endnote>
  <w:endnote w:type="continuationSeparator" w:id="0">
    <w:p w:rsidR="00672E9F" w:rsidRDefault="00672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E9F" w:rsidRDefault="00672E9F">
      <w:r>
        <w:rPr>
          <w:color w:val="000000"/>
        </w:rPr>
        <w:separator/>
      </w:r>
    </w:p>
  </w:footnote>
  <w:footnote w:type="continuationSeparator" w:id="0">
    <w:p w:rsidR="00672E9F" w:rsidRDefault="00672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F1"/>
    <w:rsid w:val="00014DD3"/>
    <w:rsid w:val="00056B1D"/>
    <w:rsid w:val="00057AC1"/>
    <w:rsid w:val="000B091C"/>
    <w:rsid w:val="000B7322"/>
    <w:rsid w:val="000C46CB"/>
    <w:rsid w:val="000D6DBE"/>
    <w:rsid w:val="000F3B03"/>
    <w:rsid w:val="0012096D"/>
    <w:rsid w:val="00130A0E"/>
    <w:rsid w:val="001525DD"/>
    <w:rsid w:val="00160D60"/>
    <w:rsid w:val="001B2E9E"/>
    <w:rsid w:val="00204C6F"/>
    <w:rsid w:val="00213959"/>
    <w:rsid w:val="0036304C"/>
    <w:rsid w:val="0036777F"/>
    <w:rsid w:val="00372574"/>
    <w:rsid w:val="003B5A9D"/>
    <w:rsid w:val="0047132D"/>
    <w:rsid w:val="004D685C"/>
    <w:rsid w:val="004E0380"/>
    <w:rsid w:val="005028C4"/>
    <w:rsid w:val="00527F44"/>
    <w:rsid w:val="00534405"/>
    <w:rsid w:val="00545A5D"/>
    <w:rsid w:val="00546505"/>
    <w:rsid w:val="00564E02"/>
    <w:rsid w:val="005672F4"/>
    <w:rsid w:val="005747FC"/>
    <w:rsid w:val="0057691B"/>
    <w:rsid w:val="0058136E"/>
    <w:rsid w:val="005A71A4"/>
    <w:rsid w:val="005C395D"/>
    <w:rsid w:val="00601A1D"/>
    <w:rsid w:val="00616332"/>
    <w:rsid w:val="00672E9F"/>
    <w:rsid w:val="00677093"/>
    <w:rsid w:val="006842C9"/>
    <w:rsid w:val="00697D0E"/>
    <w:rsid w:val="006B1D4F"/>
    <w:rsid w:val="006C2D35"/>
    <w:rsid w:val="006D617C"/>
    <w:rsid w:val="006F64FE"/>
    <w:rsid w:val="00772CD1"/>
    <w:rsid w:val="00777986"/>
    <w:rsid w:val="00793A40"/>
    <w:rsid w:val="007C078E"/>
    <w:rsid w:val="007C6BDD"/>
    <w:rsid w:val="007D1758"/>
    <w:rsid w:val="007F7869"/>
    <w:rsid w:val="00801950"/>
    <w:rsid w:val="008A0334"/>
    <w:rsid w:val="008A7F81"/>
    <w:rsid w:val="008C1974"/>
    <w:rsid w:val="008E755F"/>
    <w:rsid w:val="0094597B"/>
    <w:rsid w:val="00950CF6"/>
    <w:rsid w:val="009A5BB1"/>
    <w:rsid w:val="009C3F5A"/>
    <w:rsid w:val="009E122E"/>
    <w:rsid w:val="009E657C"/>
    <w:rsid w:val="009F7612"/>
    <w:rsid w:val="00A357AD"/>
    <w:rsid w:val="00A56AF1"/>
    <w:rsid w:val="00A9192A"/>
    <w:rsid w:val="00A969BB"/>
    <w:rsid w:val="00AA0D0B"/>
    <w:rsid w:val="00AB6A7D"/>
    <w:rsid w:val="00AF0AAC"/>
    <w:rsid w:val="00B14404"/>
    <w:rsid w:val="00B330D2"/>
    <w:rsid w:val="00B440C0"/>
    <w:rsid w:val="00B532C2"/>
    <w:rsid w:val="00B6578C"/>
    <w:rsid w:val="00B92B91"/>
    <w:rsid w:val="00BE7F2E"/>
    <w:rsid w:val="00C22C63"/>
    <w:rsid w:val="00C35D73"/>
    <w:rsid w:val="00C37E91"/>
    <w:rsid w:val="00C41F8E"/>
    <w:rsid w:val="00C42C14"/>
    <w:rsid w:val="00C473A2"/>
    <w:rsid w:val="00C76DDC"/>
    <w:rsid w:val="00CA34D8"/>
    <w:rsid w:val="00CB00D5"/>
    <w:rsid w:val="00CE132E"/>
    <w:rsid w:val="00D117AD"/>
    <w:rsid w:val="00D544E7"/>
    <w:rsid w:val="00DF2ADB"/>
    <w:rsid w:val="00E1277E"/>
    <w:rsid w:val="00E16C14"/>
    <w:rsid w:val="00E417B5"/>
    <w:rsid w:val="00E57079"/>
    <w:rsid w:val="00E749E8"/>
    <w:rsid w:val="00E92C67"/>
    <w:rsid w:val="00EA36FF"/>
    <w:rsid w:val="00EF2FE5"/>
    <w:rsid w:val="00F81044"/>
    <w:rsid w:val="00FA3AF1"/>
    <w:rsid w:val="00FE276F"/>
    <w:rsid w:val="00FF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2237D-47C9-46CA-AEC4-90FDD193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777986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986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2195</Words>
  <Characters>12513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Дмитрий Спесивцев</cp:lastModifiedBy>
  <cp:revision>8</cp:revision>
  <cp:lastPrinted>2024-01-19T05:32:00Z</cp:lastPrinted>
  <dcterms:created xsi:type="dcterms:W3CDTF">2024-01-18T10:44:00Z</dcterms:created>
  <dcterms:modified xsi:type="dcterms:W3CDTF">2024-01-25T13:10:00Z</dcterms:modified>
</cp:coreProperties>
</file>